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F1B" w:rsidRDefault="004C4F1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C4F1B" w:rsidRDefault="004C4F1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C4F1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C4F1B" w:rsidRDefault="004C4F1B">
            <w:pPr>
              <w:pStyle w:val="ConsPlusNormal"/>
            </w:pPr>
            <w:r>
              <w:t>12 июля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C4F1B" w:rsidRDefault="004C4F1B">
            <w:pPr>
              <w:pStyle w:val="ConsPlusNormal"/>
              <w:jc w:val="right"/>
            </w:pPr>
            <w:r>
              <w:t>N 22</w:t>
            </w:r>
          </w:p>
        </w:tc>
      </w:tr>
    </w:tbl>
    <w:p w:rsidR="004C4F1B" w:rsidRDefault="004C4F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4F1B" w:rsidRDefault="004C4F1B">
      <w:pPr>
        <w:pStyle w:val="ConsPlusNormal"/>
        <w:jc w:val="both"/>
      </w:pPr>
    </w:p>
    <w:p w:rsidR="004C4F1B" w:rsidRDefault="004C4F1B">
      <w:pPr>
        <w:pStyle w:val="ConsPlusTitle"/>
        <w:jc w:val="center"/>
      </w:pPr>
      <w:r>
        <w:t>ЗАКОН</w:t>
      </w:r>
    </w:p>
    <w:p w:rsidR="004C4F1B" w:rsidRDefault="004C4F1B">
      <w:pPr>
        <w:pStyle w:val="ConsPlusTitle"/>
        <w:jc w:val="center"/>
      </w:pPr>
      <w:r>
        <w:t>ГОРОДА МОСКВЫ</w:t>
      </w:r>
    </w:p>
    <w:p w:rsidR="004C4F1B" w:rsidRDefault="004C4F1B">
      <w:pPr>
        <w:pStyle w:val="ConsPlusTitle"/>
        <w:jc w:val="center"/>
      </w:pPr>
    </w:p>
    <w:p w:rsidR="004C4F1B" w:rsidRDefault="004C4F1B">
      <w:pPr>
        <w:pStyle w:val="ConsPlusTitle"/>
        <w:jc w:val="center"/>
      </w:pPr>
      <w:r>
        <w:t>ОБ ОСОБЕННОСТЯХ НАЛОГООБЛОЖЕНИЯ ПРИ РЕАЛИЗАЦИИ РЕГИОНАЛЬНЫХ</w:t>
      </w:r>
    </w:p>
    <w:p w:rsidR="004C4F1B" w:rsidRDefault="004C4F1B">
      <w:pPr>
        <w:pStyle w:val="ConsPlusTitle"/>
        <w:jc w:val="center"/>
      </w:pPr>
      <w:r>
        <w:t>ИНВЕСТИЦИОННЫХ ПРОЕКТОВ НА ТЕРРИТОРИИ ГОРОДА МОСКВЫ</w:t>
      </w:r>
    </w:p>
    <w:p w:rsidR="004C4F1B" w:rsidRDefault="004C4F1B">
      <w:pPr>
        <w:pStyle w:val="ConsPlusNormal"/>
        <w:jc w:val="both"/>
      </w:pPr>
    </w:p>
    <w:p w:rsidR="004C4F1B" w:rsidRDefault="004C4F1B">
      <w:pPr>
        <w:pStyle w:val="ConsPlusNormal"/>
        <w:ind w:firstLine="540"/>
        <w:jc w:val="both"/>
      </w:pPr>
      <w:r>
        <w:t xml:space="preserve">Настоящий Закон устанавливает пониженные </w:t>
      </w:r>
      <w:hyperlink r:id="rId5" w:history="1">
        <w:r>
          <w:rPr>
            <w:color w:val="0000FF"/>
          </w:rPr>
          <w:t>ставки</w:t>
        </w:r>
      </w:hyperlink>
      <w:r>
        <w:t xml:space="preserve"> налога на прибыль организаций, подлежащего зачислению в бюджет города Москвы, для организаций - участников региональных инвестиционных проектов, реализуемых на территории города Москвы (далее - региональные инвестиционные проекты), дополнительные требования в отношении региональных инвестиционных проектов, порядок принятия решения о включении или об отказе во включении организации, реализующей инвестиционный проект, в реестр участников региональных инвестиционных проектов (далее - реестр), а также порядок и условия принятия решения о внесении изменений в реестр, не связанных с прекращением статуса участника регионального инвестиционного проекта.</w:t>
      </w:r>
    </w:p>
    <w:p w:rsidR="004C4F1B" w:rsidRDefault="004C4F1B">
      <w:pPr>
        <w:pStyle w:val="ConsPlusNormal"/>
        <w:jc w:val="both"/>
      </w:pPr>
    </w:p>
    <w:p w:rsidR="004C4F1B" w:rsidRDefault="004C4F1B">
      <w:pPr>
        <w:pStyle w:val="ConsPlusTitle"/>
        <w:ind w:firstLine="540"/>
        <w:jc w:val="both"/>
        <w:outlineLvl w:val="0"/>
      </w:pPr>
      <w:r>
        <w:t>Статья 1. Налоговая ставка</w:t>
      </w:r>
    </w:p>
    <w:p w:rsidR="004C4F1B" w:rsidRDefault="004C4F1B">
      <w:pPr>
        <w:pStyle w:val="ConsPlusNormal"/>
        <w:jc w:val="both"/>
      </w:pPr>
    </w:p>
    <w:p w:rsidR="004C4F1B" w:rsidRDefault="004C4F1B">
      <w:pPr>
        <w:pStyle w:val="ConsPlusNormal"/>
        <w:ind w:firstLine="540"/>
        <w:jc w:val="both"/>
      </w:pPr>
      <w:bookmarkStart w:id="0" w:name="P14"/>
      <w:bookmarkEnd w:id="0"/>
      <w:r>
        <w:t>1. Установить ставку налога на прибыль организаций, подлежащего зачислению в бюджет города Москвы, в размере 10 процентов для включенных в реестр организаций - участников региональных инвестиционных проектов.</w:t>
      </w:r>
    </w:p>
    <w:p w:rsidR="004C4F1B" w:rsidRDefault="004C4F1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C4F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4F1B" w:rsidRDefault="004C4F1B">
            <w:pPr>
              <w:pStyle w:val="ConsPlusNormal"/>
              <w:jc w:val="both"/>
            </w:pPr>
            <w:r>
              <w:rPr>
                <w:color w:val="392C69"/>
              </w:rPr>
              <w:t>Часть 2 статьи 1 утрачивает силу с 1 января 2026 года (</w:t>
            </w:r>
            <w:hyperlink w:anchor="P41" w:history="1">
              <w:r>
                <w:rPr>
                  <w:color w:val="0000FF"/>
                </w:rPr>
                <w:t>часть 2 статьи 4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4C4F1B" w:rsidRDefault="004C4F1B">
      <w:pPr>
        <w:pStyle w:val="ConsPlusNormal"/>
        <w:spacing w:before="280"/>
        <w:ind w:firstLine="540"/>
        <w:jc w:val="both"/>
      </w:pPr>
      <w:bookmarkStart w:id="1" w:name="P16"/>
      <w:bookmarkEnd w:id="1"/>
      <w:r>
        <w:t>2. Установить ставку налога на прибыль организаций, подлежащего зачислению в бюджет города Москвы, в размере 0 процентов для инвесторов, являющихся стороной специального инвестиционного контракта, заключенного в соответствии с федеральным законодательством от имени Российской Федерации определенным Правительством Российской Федерации федеральным органом исполнительной власти и предусматривающего создание либо модернизацию и (или) освоение производства промышленной продукции на территории города Москвы.</w:t>
      </w:r>
    </w:p>
    <w:p w:rsidR="004C4F1B" w:rsidRDefault="004C4F1B">
      <w:pPr>
        <w:pStyle w:val="ConsPlusNormal"/>
        <w:jc w:val="both"/>
      </w:pPr>
    </w:p>
    <w:p w:rsidR="004C4F1B" w:rsidRDefault="004C4F1B">
      <w:pPr>
        <w:pStyle w:val="ConsPlusTitle"/>
        <w:ind w:firstLine="540"/>
        <w:jc w:val="both"/>
        <w:outlineLvl w:val="0"/>
      </w:pPr>
      <w:r>
        <w:t>Статья 2. Дополнительные требования в отношении региональных инвестиционных проектов</w:t>
      </w:r>
    </w:p>
    <w:p w:rsidR="004C4F1B" w:rsidRDefault="004C4F1B">
      <w:pPr>
        <w:pStyle w:val="ConsPlusNormal"/>
        <w:jc w:val="both"/>
      </w:pPr>
    </w:p>
    <w:p w:rsidR="004C4F1B" w:rsidRDefault="004C4F1B">
      <w:pPr>
        <w:pStyle w:val="ConsPlusNormal"/>
        <w:ind w:firstLine="540"/>
        <w:jc w:val="both"/>
      </w:pPr>
      <w:r>
        <w:t xml:space="preserve">Для целей признания инвестиционного проекта, реализуемого на территории города Москвы, региональным инвестиционным проектом указанный проект помимо требований, установленных </w:t>
      </w:r>
      <w:hyperlink r:id="rId6" w:history="1">
        <w:r>
          <w:rPr>
            <w:color w:val="0000FF"/>
          </w:rPr>
          <w:t>статьей 25.8</w:t>
        </w:r>
      </w:hyperlink>
      <w:r>
        <w:t xml:space="preserve"> Налогового кодекса Российской Федерации, должен удовлетворять одновременно следующим дополнительным требованиям:</w:t>
      </w:r>
    </w:p>
    <w:p w:rsidR="004C4F1B" w:rsidRDefault="004C4F1B">
      <w:pPr>
        <w:pStyle w:val="ConsPlusNormal"/>
        <w:spacing w:before="220"/>
        <w:ind w:firstLine="540"/>
        <w:jc w:val="both"/>
      </w:pPr>
      <w:r>
        <w:t>1) объем капитальных вложений в рамках инвестиционного проекта в соответствии с инвестиционной декларацией не может быть менее:</w:t>
      </w:r>
    </w:p>
    <w:p w:rsidR="004C4F1B" w:rsidRDefault="004C4F1B">
      <w:pPr>
        <w:pStyle w:val="ConsPlusNormal"/>
        <w:spacing w:before="220"/>
        <w:ind w:firstLine="540"/>
        <w:jc w:val="both"/>
      </w:pPr>
      <w:bookmarkStart w:id="2" w:name="P22"/>
      <w:bookmarkEnd w:id="2"/>
      <w:r>
        <w:t>а) 300 миллионов рублей при условии осуществления капитальных вложений в срок, не превышающий трех лет со дня включения организации в реестр;</w:t>
      </w:r>
    </w:p>
    <w:p w:rsidR="004C4F1B" w:rsidRDefault="004C4F1B">
      <w:pPr>
        <w:pStyle w:val="ConsPlusNormal"/>
        <w:spacing w:before="220"/>
        <w:ind w:firstLine="540"/>
        <w:jc w:val="both"/>
      </w:pPr>
      <w:r>
        <w:t>б) 500 миллионов рублей при условии осуществления капитальных вложений в срок, не превышающий пяти лет со дня включения организации в реестр;</w:t>
      </w:r>
    </w:p>
    <w:p w:rsidR="004C4F1B" w:rsidRDefault="004C4F1B">
      <w:pPr>
        <w:pStyle w:val="ConsPlusNormal"/>
        <w:spacing w:before="220"/>
        <w:ind w:firstLine="540"/>
        <w:jc w:val="both"/>
      </w:pPr>
      <w:r>
        <w:lastRenderedPageBreak/>
        <w:t>2) инвестиционный проект имеет статус инвестиционного приоритетного проекта города Москвы, присвоенный в установленном Правительством Москвы порядке, и в отношении такого инвестиционного проекта с органом государственной власти города Москвы заключен специальный инвестиционный контракт, или такому инвестиционному проекту после исполнения специального инвестиционного контракта в соответствии с законодательством города Москвы присвоен статус промышленного комплекса, технопарка, индустриального (промышленного) парка соответственно.</w:t>
      </w:r>
    </w:p>
    <w:p w:rsidR="004C4F1B" w:rsidRDefault="004C4F1B">
      <w:pPr>
        <w:pStyle w:val="ConsPlusNormal"/>
        <w:jc w:val="both"/>
      </w:pPr>
    </w:p>
    <w:p w:rsidR="004C4F1B" w:rsidRDefault="004C4F1B">
      <w:pPr>
        <w:pStyle w:val="ConsPlusTitle"/>
        <w:ind w:firstLine="540"/>
        <w:jc w:val="both"/>
        <w:outlineLvl w:val="0"/>
      </w:pPr>
      <w:r>
        <w:t>Статья 3. Принятие решений о включении или об отказе во включении организации в реестр, о внесении изменений в реестр</w:t>
      </w:r>
    </w:p>
    <w:p w:rsidR="004C4F1B" w:rsidRDefault="004C4F1B">
      <w:pPr>
        <w:pStyle w:val="ConsPlusNormal"/>
        <w:jc w:val="both"/>
      </w:pPr>
    </w:p>
    <w:p w:rsidR="004C4F1B" w:rsidRDefault="004C4F1B">
      <w:pPr>
        <w:pStyle w:val="ConsPlusNormal"/>
        <w:ind w:firstLine="540"/>
        <w:jc w:val="both"/>
      </w:pPr>
      <w:r>
        <w:t xml:space="preserve">1. Принятие решений о включении или об отказе во включении организации в реестр, о внесении изменений в реестр, не связанных с прекращением статуса участника регионального инвестиционного проекта, а также иные полномочия, предусмотренные </w:t>
      </w:r>
      <w:hyperlink r:id="rId7" w:history="1">
        <w:r>
          <w:rPr>
            <w:color w:val="0000FF"/>
          </w:rPr>
          <w:t>статьями 25.10</w:t>
        </w:r>
      </w:hyperlink>
      <w:r>
        <w:t>-</w:t>
      </w:r>
      <w:hyperlink r:id="rId8" w:history="1">
        <w:r>
          <w:rPr>
            <w:color w:val="0000FF"/>
          </w:rPr>
          <w:t>25.12</w:t>
        </w:r>
      </w:hyperlink>
      <w:r>
        <w:t xml:space="preserve"> Налогового кодекса Российской Федерации, осуществляются уполномоченным Правительством Москвы органом исполнительной власти города Москвы (далее - уполномоченный орган) в соответствии с Налоговым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настоящим Законом и нормативным правовым актом Правительства Москвы.</w:t>
      </w:r>
    </w:p>
    <w:p w:rsidR="004C4F1B" w:rsidRDefault="004C4F1B">
      <w:pPr>
        <w:pStyle w:val="ConsPlusNormal"/>
        <w:spacing w:before="220"/>
        <w:ind w:firstLine="540"/>
        <w:jc w:val="both"/>
      </w:pPr>
      <w:r>
        <w:t xml:space="preserve">2. Для включения в реестр организация направляет в уполномоченный орган составленное в произвольной форме заявление о включении в реестр (далее - заявление) с приложением документов, указанных в </w:t>
      </w:r>
      <w:hyperlink r:id="rId10" w:history="1">
        <w:r>
          <w:rPr>
            <w:color w:val="0000FF"/>
          </w:rPr>
          <w:t>пункте 1 статьи 25.11</w:t>
        </w:r>
      </w:hyperlink>
      <w:r>
        <w:t xml:space="preserve"> Налогового кодекса Российской Федерации.</w:t>
      </w:r>
    </w:p>
    <w:p w:rsidR="004C4F1B" w:rsidRDefault="004C4F1B">
      <w:pPr>
        <w:pStyle w:val="ConsPlusNormal"/>
        <w:spacing w:before="220"/>
        <w:ind w:firstLine="540"/>
        <w:jc w:val="both"/>
      </w:pPr>
      <w:r>
        <w:t xml:space="preserve">3. Уполномоченный орган в течение трех рабочих дней со дня представления заявления и документов, указанных в </w:t>
      </w:r>
      <w:hyperlink r:id="rId11" w:history="1">
        <w:r>
          <w:rPr>
            <w:color w:val="0000FF"/>
          </w:rPr>
          <w:t>пункте 1 статьи 25.11</w:t>
        </w:r>
      </w:hyperlink>
      <w:r>
        <w:t xml:space="preserve"> Налогового кодекса Российской Федерации, направляет организации решение о принятии заявления к рассмотрению или об отказе в принятии заявления к рассмотрению в случае непредставления документов, указанных в </w:t>
      </w:r>
      <w:hyperlink r:id="rId12" w:history="1">
        <w:r>
          <w:rPr>
            <w:color w:val="0000FF"/>
          </w:rPr>
          <w:t>подпунктах 1</w:t>
        </w:r>
      </w:hyperlink>
      <w:r>
        <w:t xml:space="preserve">, </w:t>
      </w:r>
      <w:hyperlink r:id="rId13" w:history="1">
        <w:r>
          <w:rPr>
            <w:color w:val="0000FF"/>
          </w:rPr>
          <w:t>4</w:t>
        </w:r>
      </w:hyperlink>
      <w:r>
        <w:t xml:space="preserve"> и </w:t>
      </w:r>
      <w:hyperlink r:id="rId14" w:history="1">
        <w:r>
          <w:rPr>
            <w:color w:val="0000FF"/>
          </w:rPr>
          <w:t>5 пункта 1 статьи 25.11</w:t>
        </w:r>
      </w:hyperlink>
      <w:r>
        <w:t xml:space="preserve"> Налогового кодекса Российской Федерации.</w:t>
      </w:r>
    </w:p>
    <w:p w:rsidR="004C4F1B" w:rsidRDefault="004C4F1B">
      <w:pPr>
        <w:pStyle w:val="ConsPlusNormal"/>
        <w:spacing w:before="220"/>
        <w:ind w:firstLine="540"/>
        <w:jc w:val="both"/>
      </w:pPr>
      <w:r>
        <w:t>4. Решение о включении организации в реестр или об отказе во включении организации в реестр принимается уполномоченным органом в течение 30 дней со дня направления организации решения о принятии заявления к рассмотрению.</w:t>
      </w:r>
    </w:p>
    <w:p w:rsidR="004C4F1B" w:rsidRDefault="004C4F1B">
      <w:pPr>
        <w:pStyle w:val="ConsPlusNormal"/>
        <w:spacing w:before="220"/>
        <w:ind w:firstLine="540"/>
        <w:jc w:val="both"/>
      </w:pPr>
      <w:r>
        <w:t>5. В случае реализации регионального инвестиционного проекта, предусматривающего производство товаров в рамках единого технологического процесса на территориях города Москвы и иных субъектов Российской Федерации, решение о включении организации в реестр или об отказе во включении организации в реестр принимается уполномоченным органом по согласованию с уполномоченными органами государственной власти субъектов Российской Федерации, на территориях которых реализуется региональный инвестиционный проект, в течение 40 дней со дня направления организации решения о принятии заявления к рассмотрению.</w:t>
      </w:r>
    </w:p>
    <w:p w:rsidR="004C4F1B" w:rsidRDefault="004C4F1B">
      <w:pPr>
        <w:pStyle w:val="ConsPlusNormal"/>
        <w:spacing w:before="220"/>
        <w:ind w:firstLine="540"/>
        <w:jc w:val="both"/>
      </w:pPr>
      <w:r>
        <w:t xml:space="preserve">6. Основанием для решения об отказе во включении организации в реестр является несоблюдение требований, установленных Налоговым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 Законом к региональным инвестиционным проектам.</w:t>
      </w:r>
    </w:p>
    <w:p w:rsidR="004C4F1B" w:rsidRDefault="004C4F1B">
      <w:pPr>
        <w:pStyle w:val="ConsPlusNormal"/>
        <w:spacing w:before="220"/>
        <w:ind w:firstLine="540"/>
        <w:jc w:val="both"/>
      </w:pPr>
      <w:r>
        <w:t>7. Уполномоченный орган в течение пяти дней со дня принятия решения о включении организации в реестр или об отказе во включении организации в реестр направляет его организации.</w:t>
      </w:r>
    </w:p>
    <w:p w:rsidR="004C4F1B" w:rsidRDefault="004C4F1B">
      <w:pPr>
        <w:pStyle w:val="ConsPlusNormal"/>
        <w:spacing w:before="220"/>
        <w:ind w:firstLine="540"/>
        <w:jc w:val="both"/>
      </w:pPr>
      <w:r>
        <w:t xml:space="preserve">8. Решение о внесении изменений в реестр, не связанных с прекращением статуса участника регионального инвестиционного проекта, принимается уполномоченным органом в случае внесения изменений в инвестиционную декларацию, касающихся условий реализации регионального инвестиционного проекта. Для внесения изменений в инвестиционную декларацию участник регионального инвестиционного проекта направляет в уполномоченный орган составленное в произвольной форме заявление, содержащее обоснование необходимости </w:t>
      </w:r>
      <w:r>
        <w:lastRenderedPageBreak/>
        <w:t>внесения таких изменений.</w:t>
      </w:r>
    </w:p>
    <w:p w:rsidR="004C4F1B" w:rsidRDefault="004C4F1B">
      <w:pPr>
        <w:pStyle w:val="ConsPlusNormal"/>
        <w:spacing w:before="220"/>
        <w:ind w:firstLine="540"/>
        <w:jc w:val="both"/>
      </w:pPr>
      <w:r>
        <w:t xml:space="preserve">9. Уполномоченный орган отказывает участнику регионального инвестиционного проекта во внесении изменений в инвестиционную декларацию по основаниям, предусмотренным </w:t>
      </w:r>
      <w:hyperlink r:id="rId16" w:history="1">
        <w:r>
          <w:rPr>
            <w:color w:val="0000FF"/>
          </w:rPr>
          <w:t>пунктом 3 статьи 25.12</w:t>
        </w:r>
      </w:hyperlink>
      <w:r>
        <w:t xml:space="preserve"> Налогового кодекса Российской Федерации.</w:t>
      </w:r>
    </w:p>
    <w:p w:rsidR="004C4F1B" w:rsidRDefault="004C4F1B">
      <w:pPr>
        <w:pStyle w:val="ConsPlusNormal"/>
        <w:jc w:val="both"/>
      </w:pPr>
    </w:p>
    <w:p w:rsidR="004C4F1B" w:rsidRDefault="004C4F1B">
      <w:pPr>
        <w:pStyle w:val="ConsPlusTitle"/>
        <w:ind w:firstLine="540"/>
        <w:jc w:val="both"/>
        <w:outlineLvl w:val="0"/>
      </w:pPr>
      <w:r>
        <w:t>Статья 4. Заключительные положения</w:t>
      </w:r>
    </w:p>
    <w:p w:rsidR="004C4F1B" w:rsidRDefault="004C4F1B">
      <w:pPr>
        <w:pStyle w:val="ConsPlusNormal"/>
        <w:jc w:val="both"/>
      </w:pPr>
    </w:p>
    <w:p w:rsidR="004C4F1B" w:rsidRDefault="004C4F1B">
      <w:pPr>
        <w:pStyle w:val="ConsPlusNormal"/>
        <w:ind w:firstLine="540"/>
        <w:jc w:val="both"/>
      </w:pPr>
      <w:r>
        <w:t xml:space="preserve">1. Настоящий Закон вступает в силу с 1 января 2018 года и утрачивает силу с 1 января 2028 года, за исключением </w:t>
      </w:r>
      <w:hyperlink w:anchor="P16" w:history="1">
        <w:r>
          <w:rPr>
            <w:color w:val="0000FF"/>
          </w:rPr>
          <w:t>части 2 статьи 1</w:t>
        </w:r>
      </w:hyperlink>
      <w:r>
        <w:t xml:space="preserve"> настоящего Закона.</w:t>
      </w:r>
    </w:p>
    <w:p w:rsidR="004C4F1B" w:rsidRDefault="004C4F1B">
      <w:pPr>
        <w:pStyle w:val="ConsPlusNormal"/>
        <w:spacing w:before="220"/>
        <w:ind w:firstLine="540"/>
        <w:jc w:val="both"/>
      </w:pPr>
      <w:bookmarkStart w:id="3" w:name="P41"/>
      <w:bookmarkEnd w:id="3"/>
      <w:r>
        <w:t xml:space="preserve">2. </w:t>
      </w:r>
      <w:hyperlink w:anchor="P16" w:history="1">
        <w:r>
          <w:rPr>
            <w:color w:val="0000FF"/>
          </w:rPr>
          <w:t>Часть 2 статьи 1</w:t>
        </w:r>
      </w:hyperlink>
      <w:r>
        <w:t xml:space="preserve"> настоящего Закона утрачивает силу с 1 января 2026 года.</w:t>
      </w:r>
    </w:p>
    <w:p w:rsidR="004C4F1B" w:rsidRDefault="004C4F1B">
      <w:pPr>
        <w:pStyle w:val="ConsPlusNormal"/>
        <w:spacing w:before="220"/>
        <w:ind w:firstLine="540"/>
        <w:jc w:val="both"/>
      </w:pPr>
      <w:r>
        <w:t xml:space="preserve">3. Налогоплательщики - участники региональных инвестиционных проектов, удовлетворяющих требованию, установленному </w:t>
      </w:r>
      <w:hyperlink w:anchor="P22" w:history="1">
        <w:r>
          <w:rPr>
            <w:color w:val="0000FF"/>
          </w:rPr>
          <w:t>подпунктом "а" пункта 1 статьи 2</w:t>
        </w:r>
      </w:hyperlink>
      <w:r>
        <w:t xml:space="preserve"> настоящего Закона, утрачивают право на применение налоговой ставки, установленной </w:t>
      </w:r>
      <w:hyperlink w:anchor="P14" w:history="1">
        <w:r>
          <w:rPr>
            <w:color w:val="0000FF"/>
          </w:rPr>
          <w:t>частью 1 статьи 1</w:t>
        </w:r>
      </w:hyperlink>
      <w:r>
        <w:t xml:space="preserve"> настоящего Закона, начиная с 1 января 2027 года.</w:t>
      </w:r>
    </w:p>
    <w:p w:rsidR="004C4F1B" w:rsidRDefault="004C4F1B">
      <w:pPr>
        <w:pStyle w:val="ConsPlusNormal"/>
        <w:jc w:val="both"/>
      </w:pPr>
    </w:p>
    <w:p w:rsidR="004C4F1B" w:rsidRDefault="004C4F1B">
      <w:pPr>
        <w:pStyle w:val="ConsPlusNormal"/>
        <w:jc w:val="right"/>
      </w:pPr>
      <w:r>
        <w:t>Мэр Москвы</w:t>
      </w:r>
    </w:p>
    <w:p w:rsidR="004C4F1B" w:rsidRDefault="004C4F1B">
      <w:pPr>
        <w:pStyle w:val="ConsPlusNormal"/>
        <w:jc w:val="right"/>
      </w:pPr>
      <w:r>
        <w:t xml:space="preserve">С.С. </w:t>
      </w:r>
      <w:proofErr w:type="spellStart"/>
      <w:r>
        <w:t>Собянин</w:t>
      </w:r>
      <w:proofErr w:type="spellEnd"/>
    </w:p>
    <w:p w:rsidR="004C4F1B" w:rsidRDefault="004C4F1B">
      <w:pPr>
        <w:pStyle w:val="ConsPlusNormal"/>
      </w:pPr>
      <w:r>
        <w:t>Москва, Московская городская Дума</w:t>
      </w:r>
    </w:p>
    <w:p w:rsidR="004C4F1B" w:rsidRDefault="004C4F1B">
      <w:pPr>
        <w:pStyle w:val="ConsPlusNormal"/>
        <w:spacing w:before="220"/>
      </w:pPr>
      <w:r>
        <w:t>12 июля 2017 года</w:t>
      </w:r>
    </w:p>
    <w:p w:rsidR="004C4F1B" w:rsidRDefault="004C4F1B">
      <w:pPr>
        <w:pStyle w:val="ConsPlusNormal"/>
        <w:spacing w:before="220"/>
      </w:pPr>
      <w:r>
        <w:t>N 22</w:t>
      </w:r>
    </w:p>
    <w:p w:rsidR="004C4F1B" w:rsidRDefault="004C4F1B">
      <w:pPr>
        <w:pStyle w:val="ConsPlusNormal"/>
        <w:jc w:val="both"/>
      </w:pPr>
    </w:p>
    <w:p w:rsidR="004C4F1B" w:rsidRDefault="004C4F1B">
      <w:pPr>
        <w:pStyle w:val="ConsPlusNormal"/>
        <w:jc w:val="both"/>
      </w:pPr>
    </w:p>
    <w:p w:rsidR="00F5775F" w:rsidRDefault="00F5775F">
      <w:bookmarkStart w:id="4" w:name="_GoBack"/>
      <w:bookmarkEnd w:id="4"/>
    </w:p>
    <w:sectPr w:rsidR="00F5775F" w:rsidSect="00D10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F1B"/>
    <w:rsid w:val="004C4F1B"/>
    <w:rsid w:val="00F5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968E2"/>
  <w15:chartTrackingRefBased/>
  <w15:docId w15:val="{C0B187A4-F038-4F57-937A-7A8F2521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4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4F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9CFBB49767F4A7F0C6DB418C3A9C5987642512A33B8EE01EF6D59F367D77F61D59827BCFDAEB595061C823349B57B4AA7E7ECDE9A1h9kEH" TargetMode="External"/><Relationship Id="rId13" Type="http://schemas.openxmlformats.org/officeDocument/2006/relationships/hyperlink" Target="consultantplus://offline/ref=DA9CFBB49767F4A7F0C6DB418C3A9C5987642512A33B8EE01EF6D59F367D77F61D59827BCFDBEC595061C823349B57B4AA7E7ECDE9A1h9kE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9CFBB49767F4A7F0C6DB418C3A9C5987642512A33B8EE01EF6D59F367D77F61D59827BC0D2ED595061C823349B57B4AA7E7ECDE9A1h9kEH" TargetMode="External"/><Relationship Id="rId12" Type="http://schemas.openxmlformats.org/officeDocument/2006/relationships/hyperlink" Target="consultantplus://offline/ref=DA9CFBB49767F4A7F0C6DB418C3A9C5987642512A33B8EE01EF6D59F367D77F61D59827BCFDBEF595061C823349B57B4AA7E7ECDE9A1h9kE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A9CFBB49767F4A7F0C6DB418C3A9C5987642512A33B8EE01EF6D59F367D77F61D59827BCFDAE8595061C823349B57B4AA7E7ECDE9A1h9k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A9CFBB49767F4A7F0C6DB418C3A9C5987642512A33B8EE01EF6D59F367D77F61D59827AC1D2E6595061C823349B57B4AA7E7ECDE9A1h9kEH" TargetMode="External"/><Relationship Id="rId11" Type="http://schemas.openxmlformats.org/officeDocument/2006/relationships/hyperlink" Target="consultantplus://offline/ref=DA9CFBB49767F4A7F0C6DB418C3A9C5987642512A33B8EE01EF6D59F367D77F61D59827BC0D2E6595061C823349B57B4AA7E7ECDE9A1h9kEH" TargetMode="External"/><Relationship Id="rId5" Type="http://schemas.openxmlformats.org/officeDocument/2006/relationships/hyperlink" Target="consultantplus://offline/ref=DA9CFBB49767F4A7F0C6DB418C3A9C5987642016AD3B8EE01EF6D59F367D77F61D598278C5D2E8520F64DD326C975EA2B57D62D1EBA096hBk7H" TargetMode="External"/><Relationship Id="rId15" Type="http://schemas.openxmlformats.org/officeDocument/2006/relationships/hyperlink" Target="consultantplus://offline/ref=DA9CFBB49767F4A7F0C6DB418C3A9C5987642512A33B8EE01EF6D59F367D77F60F59DA74C6D3F153062E8E7638h9k3H" TargetMode="External"/><Relationship Id="rId10" Type="http://schemas.openxmlformats.org/officeDocument/2006/relationships/hyperlink" Target="consultantplus://offline/ref=DA9CFBB49767F4A7F0C6DB418C3A9C5987642512A33B8EE01EF6D59F367D77F61D59827BC0D2E6595061C823349B57B4AA7E7ECDE9A1h9kE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A9CFBB49767F4A7F0C6DB418C3A9C5987642512A33B8EE01EF6D59F367D77F60F59DA74C6D3F153062E8E7638h9k3H" TargetMode="External"/><Relationship Id="rId14" Type="http://schemas.openxmlformats.org/officeDocument/2006/relationships/hyperlink" Target="consultantplus://offline/ref=DA9CFBB49767F4A7F0C6DB418C3A9C5987642512A33B8EE01EF6D59F367D77F61D59827BCFDBEB595061C823349B57B4AA7E7ECDE9A1h9k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Весина Виктория Владимировна</dc:creator>
  <cp:keywords/>
  <dc:description/>
  <cp:lastModifiedBy>Весина Виктория Владимировна</cp:lastModifiedBy>
  <cp:revision>1</cp:revision>
  <dcterms:created xsi:type="dcterms:W3CDTF">2019-12-18T07:36:00Z</dcterms:created>
  <dcterms:modified xsi:type="dcterms:W3CDTF">2019-12-18T07:37:00Z</dcterms:modified>
</cp:coreProperties>
</file>